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638" w:rsidRPr="007421B2" w:rsidRDefault="00085638" w:rsidP="00085638">
      <w:pPr>
        <w:jc w:val="center"/>
        <w:rPr>
          <w:sz w:val="26"/>
          <w:szCs w:val="26"/>
        </w:rPr>
      </w:pPr>
      <w:r w:rsidRPr="007421B2">
        <w:rPr>
          <w:sz w:val="26"/>
          <w:szCs w:val="26"/>
        </w:rPr>
        <w:t xml:space="preserve">Заключение № </w:t>
      </w:r>
      <w:r w:rsidR="00963E84" w:rsidRPr="007421B2">
        <w:rPr>
          <w:sz w:val="26"/>
          <w:szCs w:val="26"/>
        </w:rPr>
        <w:t>20</w:t>
      </w:r>
      <w:r w:rsidRPr="007421B2">
        <w:rPr>
          <w:sz w:val="26"/>
          <w:szCs w:val="26"/>
        </w:rPr>
        <w:t>/Д</w:t>
      </w:r>
    </w:p>
    <w:p w:rsidR="00085638" w:rsidRPr="007421B2" w:rsidRDefault="00085638" w:rsidP="00085638">
      <w:pPr>
        <w:jc w:val="center"/>
        <w:rPr>
          <w:sz w:val="26"/>
          <w:szCs w:val="26"/>
        </w:rPr>
      </w:pPr>
      <w:r w:rsidRPr="007421B2">
        <w:rPr>
          <w:sz w:val="26"/>
          <w:szCs w:val="26"/>
        </w:rPr>
        <w:t>на проект решения Думы города Пыть-Яха 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963E84" w:rsidRPr="007421B2">
        <w:rPr>
          <w:sz w:val="26"/>
          <w:szCs w:val="26"/>
        </w:rPr>
        <w:t xml:space="preserve"> (в ред. от 15.03.2024 № 249)</w:t>
      </w:r>
    </w:p>
    <w:p w:rsidR="00085638" w:rsidRPr="00F53EC8" w:rsidRDefault="00085638" w:rsidP="00085638">
      <w:pPr>
        <w:jc w:val="both"/>
        <w:rPr>
          <w:sz w:val="16"/>
          <w:szCs w:val="16"/>
        </w:rPr>
      </w:pPr>
    </w:p>
    <w:p w:rsidR="00085638" w:rsidRPr="007421B2" w:rsidRDefault="00085638" w:rsidP="00085638">
      <w:pPr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г. Пыть-Ях </w:t>
      </w:r>
      <w:r w:rsidRPr="007421B2">
        <w:rPr>
          <w:sz w:val="26"/>
          <w:szCs w:val="26"/>
        </w:rPr>
        <w:tab/>
      </w:r>
      <w:r w:rsidRPr="007421B2">
        <w:rPr>
          <w:sz w:val="26"/>
          <w:szCs w:val="26"/>
        </w:rPr>
        <w:tab/>
      </w:r>
      <w:r w:rsidRPr="007421B2">
        <w:rPr>
          <w:sz w:val="26"/>
          <w:szCs w:val="26"/>
        </w:rPr>
        <w:tab/>
      </w:r>
      <w:r w:rsidRPr="007421B2">
        <w:rPr>
          <w:sz w:val="26"/>
          <w:szCs w:val="26"/>
        </w:rPr>
        <w:tab/>
        <w:t xml:space="preserve">                             </w:t>
      </w:r>
      <w:r w:rsidRPr="007421B2">
        <w:rPr>
          <w:sz w:val="26"/>
          <w:szCs w:val="26"/>
        </w:rPr>
        <w:tab/>
        <w:t xml:space="preserve">                                              </w:t>
      </w:r>
      <w:r w:rsidR="00B005D3" w:rsidRPr="007421B2">
        <w:rPr>
          <w:sz w:val="26"/>
          <w:szCs w:val="26"/>
        </w:rPr>
        <w:t xml:space="preserve">     </w:t>
      </w:r>
      <w:r w:rsidR="00444147">
        <w:rPr>
          <w:sz w:val="26"/>
          <w:szCs w:val="26"/>
        </w:rPr>
        <w:t>03.09</w:t>
      </w:r>
      <w:r w:rsidRPr="007421B2">
        <w:rPr>
          <w:sz w:val="26"/>
          <w:szCs w:val="26"/>
        </w:rPr>
        <w:t>.2024</w:t>
      </w:r>
    </w:p>
    <w:p w:rsidR="00085638" w:rsidRPr="00F53EC8" w:rsidRDefault="00085638" w:rsidP="00085638">
      <w:pPr>
        <w:jc w:val="both"/>
        <w:rPr>
          <w:sz w:val="16"/>
          <w:szCs w:val="16"/>
        </w:rPr>
      </w:pPr>
    </w:p>
    <w:p w:rsidR="00085638" w:rsidRPr="007421B2" w:rsidRDefault="00085638" w:rsidP="00085638">
      <w:pPr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963E84" w:rsidRPr="007421B2">
        <w:rPr>
          <w:sz w:val="26"/>
          <w:szCs w:val="26"/>
        </w:rPr>
        <w:t xml:space="preserve"> (в ред. от 15.03.2024 № 249)</w:t>
      </w:r>
      <w:r w:rsidRPr="007421B2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085638" w:rsidRPr="00F53EC8" w:rsidRDefault="00085638" w:rsidP="00085638">
      <w:pPr>
        <w:jc w:val="both"/>
        <w:rPr>
          <w:sz w:val="10"/>
          <w:szCs w:val="10"/>
        </w:rPr>
      </w:pPr>
    </w:p>
    <w:p w:rsidR="00085638" w:rsidRPr="007421B2" w:rsidRDefault="00085638" w:rsidP="00085638">
      <w:pPr>
        <w:tabs>
          <w:tab w:val="left" w:pos="709"/>
        </w:tabs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  </w:t>
      </w:r>
      <w:r w:rsidRPr="007421B2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6553A8" w:rsidRDefault="006553A8" w:rsidP="0008563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кодекс Рос</w:t>
      </w:r>
      <w:r w:rsidR="00A24A51">
        <w:rPr>
          <w:sz w:val="26"/>
          <w:szCs w:val="26"/>
        </w:rPr>
        <w:t>сийской Федерации</w:t>
      </w:r>
      <w:r>
        <w:rPr>
          <w:sz w:val="26"/>
          <w:szCs w:val="26"/>
        </w:rPr>
        <w:t xml:space="preserve">; </w:t>
      </w:r>
    </w:p>
    <w:p w:rsidR="00085638" w:rsidRPr="007421B2" w:rsidRDefault="00085638" w:rsidP="0008563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085638" w:rsidRPr="00284C09" w:rsidRDefault="00085638" w:rsidP="0008563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Федеральный закон </w:t>
      </w:r>
      <w:r w:rsidRPr="007421B2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7421B2">
        <w:rPr>
          <w:sz w:val="26"/>
          <w:szCs w:val="26"/>
        </w:rPr>
        <w:t>Закон</w:t>
      </w:r>
      <w:r w:rsidRPr="007421B2">
        <w:rPr>
          <w:bCs/>
          <w:sz w:val="26"/>
          <w:szCs w:val="26"/>
        </w:rPr>
        <w:t xml:space="preserve"> № 178-ФЗ);</w:t>
      </w:r>
    </w:p>
    <w:p w:rsidR="00284C09" w:rsidRDefault="00284C09" w:rsidP="004D2A61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</w:t>
      </w:r>
      <w:r w:rsidRPr="00284C09">
        <w:rPr>
          <w:sz w:val="26"/>
          <w:szCs w:val="26"/>
        </w:rPr>
        <w:t xml:space="preserve"> от 26.03.2003 № 35-ФЗ «Об электроэнергетике» </w:t>
      </w:r>
      <w:r>
        <w:rPr>
          <w:sz w:val="26"/>
          <w:szCs w:val="26"/>
        </w:rPr>
        <w:t xml:space="preserve">(далее - </w:t>
      </w:r>
      <w:r w:rsidR="00951BDC">
        <w:rPr>
          <w:sz w:val="26"/>
          <w:szCs w:val="26"/>
        </w:rPr>
        <w:t>З</w:t>
      </w:r>
      <w:r>
        <w:rPr>
          <w:sz w:val="26"/>
          <w:szCs w:val="26"/>
        </w:rPr>
        <w:t>акон</w:t>
      </w:r>
      <w:r w:rsidRPr="00284C09">
        <w:rPr>
          <w:sz w:val="26"/>
          <w:szCs w:val="26"/>
        </w:rPr>
        <w:t xml:space="preserve"> № 35-ФЗ</w:t>
      </w:r>
      <w:r>
        <w:rPr>
          <w:sz w:val="26"/>
          <w:szCs w:val="26"/>
        </w:rPr>
        <w:t xml:space="preserve">); </w:t>
      </w:r>
    </w:p>
    <w:p w:rsidR="00085638" w:rsidRPr="007421B2" w:rsidRDefault="00085638" w:rsidP="00085638">
      <w:pPr>
        <w:numPr>
          <w:ilvl w:val="0"/>
          <w:numId w:val="1"/>
        </w:numPr>
        <w:ind w:hanging="218"/>
        <w:jc w:val="both"/>
        <w:rPr>
          <w:sz w:val="26"/>
          <w:szCs w:val="26"/>
        </w:rPr>
      </w:pPr>
      <w:r w:rsidRPr="007421B2">
        <w:rPr>
          <w:sz w:val="26"/>
          <w:szCs w:val="26"/>
        </w:rPr>
        <w:t>Устав города Пыть-Яха;</w:t>
      </w:r>
    </w:p>
    <w:p w:rsidR="00085638" w:rsidRPr="007421B2" w:rsidRDefault="00085638" w:rsidP="0008563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</w:t>
      </w:r>
      <w:r w:rsidR="00951BDC">
        <w:rPr>
          <w:sz w:val="26"/>
          <w:szCs w:val="26"/>
        </w:rPr>
        <w:t>й округ город Пыть-Ях» (с изм.)</w:t>
      </w:r>
      <w:r w:rsidRPr="007421B2">
        <w:rPr>
          <w:sz w:val="26"/>
          <w:szCs w:val="26"/>
        </w:rPr>
        <w:t>.</w:t>
      </w:r>
    </w:p>
    <w:p w:rsidR="00085638" w:rsidRPr="007421B2" w:rsidRDefault="00085638" w:rsidP="00085638">
      <w:pPr>
        <w:ind w:hanging="218"/>
        <w:jc w:val="both"/>
        <w:rPr>
          <w:sz w:val="10"/>
          <w:szCs w:val="10"/>
        </w:rPr>
      </w:pPr>
    </w:p>
    <w:p w:rsidR="00085638" w:rsidRPr="007421B2" w:rsidRDefault="00085638" w:rsidP="0008563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963E84" w:rsidRPr="007421B2">
        <w:rPr>
          <w:sz w:val="26"/>
          <w:szCs w:val="26"/>
        </w:rPr>
        <w:t>16.08</w:t>
      </w:r>
      <w:r w:rsidRPr="007421B2">
        <w:rPr>
          <w:sz w:val="26"/>
          <w:szCs w:val="26"/>
        </w:rPr>
        <w:t xml:space="preserve">.2024, разработчик проекта – Администрация города Пыть-Яха. С проектом решения представлены пояснительная записка управления по муниципальному имуществу, финансово-экономическое обоснование комитета по финансам. </w:t>
      </w:r>
    </w:p>
    <w:p w:rsidR="00085638" w:rsidRPr="007421B2" w:rsidRDefault="00085638" w:rsidP="00085638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085638" w:rsidRPr="007421B2" w:rsidRDefault="00085638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Представленным проектом решения предлагается в </w:t>
      </w:r>
      <w:r w:rsidR="00D92202" w:rsidRPr="007421B2">
        <w:rPr>
          <w:sz w:val="26"/>
          <w:szCs w:val="26"/>
        </w:rPr>
        <w:t xml:space="preserve">Прогнозный план </w:t>
      </w:r>
      <w:r w:rsidR="00F54EA1" w:rsidRPr="007421B2">
        <w:rPr>
          <w:sz w:val="26"/>
          <w:szCs w:val="26"/>
        </w:rPr>
        <w:t xml:space="preserve">(программу) </w:t>
      </w:r>
      <w:r w:rsidR="00D92202" w:rsidRPr="007421B2">
        <w:rPr>
          <w:sz w:val="26"/>
          <w:szCs w:val="26"/>
        </w:rPr>
        <w:t>приватизации, утвержденный решением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224F8E" w:rsidRPr="007421B2">
        <w:rPr>
          <w:sz w:val="26"/>
          <w:szCs w:val="26"/>
        </w:rPr>
        <w:t xml:space="preserve"> </w:t>
      </w:r>
      <w:r w:rsidR="00963E84" w:rsidRPr="007421B2">
        <w:rPr>
          <w:sz w:val="26"/>
          <w:szCs w:val="26"/>
        </w:rPr>
        <w:t xml:space="preserve">(в ред. от 15.03.2024 № 249) </w:t>
      </w:r>
      <w:r w:rsidR="00224F8E" w:rsidRPr="007421B2">
        <w:rPr>
          <w:sz w:val="26"/>
          <w:szCs w:val="26"/>
        </w:rPr>
        <w:t>(далее – Прогнозный план (программа) приватизации)</w:t>
      </w:r>
      <w:r w:rsidR="00D92202" w:rsidRPr="007421B2">
        <w:rPr>
          <w:sz w:val="26"/>
          <w:szCs w:val="26"/>
        </w:rPr>
        <w:t xml:space="preserve"> </w:t>
      </w:r>
      <w:r w:rsidRPr="007421B2">
        <w:rPr>
          <w:sz w:val="26"/>
          <w:szCs w:val="26"/>
        </w:rPr>
        <w:t>включить</w:t>
      </w:r>
      <w:r w:rsidR="00792F5B" w:rsidRPr="007421B2">
        <w:rPr>
          <w:sz w:val="26"/>
          <w:szCs w:val="26"/>
        </w:rPr>
        <w:t xml:space="preserve"> следующее</w:t>
      </w:r>
      <w:r w:rsidRPr="007421B2">
        <w:rPr>
          <w:sz w:val="26"/>
          <w:szCs w:val="26"/>
        </w:rPr>
        <w:t xml:space="preserve"> имущество:</w:t>
      </w:r>
    </w:p>
    <w:p w:rsidR="00963E84" w:rsidRPr="007421B2" w:rsidRDefault="008725BE" w:rsidP="00963E8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з</w:t>
      </w:r>
      <w:r w:rsidR="00282C30">
        <w:rPr>
          <w:sz w:val="26"/>
          <w:szCs w:val="26"/>
        </w:rPr>
        <w:t>дание с</w:t>
      </w:r>
      <w:r w:rsidR="00963E84" w:rsidRPr="007421B2">
        <w:rPr>
          <w:sz w:val="26"/>
          <w:szCs w:val="26"/>
        </w:rPr>
        <w:t xml:space="preserve">клад бурового оборудования с земельным участком; местонахождение: ХМАО-Югра, г. Пыть-Ях, микрорайон 10 «Мамонтово». Назначение: нежилое здание, предназначено для материально-технического, продовольственного снабжения, сбыта и заготовок, балансовая стоимость - 1 756 858,00 руб. Технические характеристики: инв. </w:t>
      </w:r>
      <w:r>
        <w:rPr>
          <w:sz w:val="26"/>
          <w:szCs w:val="26"/>
        </w:rPr>
        <w:t xml:space="preserve">          </w:t>
      </w:r>
      <w:r w:rsidR="00963E84" w:rsidRPr="007421B2">
        <w:rPr>
          <w:sz w:val="26"/>
          <w:szCs w:val="26"/>
        </w:rPr>
        <w:t xml:space="preserve">№ 10100066, год постройки – данные в ЕГРН отсутствуют (ориентировочно – 1999г.), кадастровый № здания 86:15:0101003:201, общая площадь 1138 кв.м., наружные и внутренние капитальные стены – ж/б плиты, кирпичные; каркас – металлический; кровля – совмещенная; полы – бетонные; проемы оконные – глухие; дверные проемы – металлические ворота; площадь земельного участка -1591 кв.м., кадастровый № земельного </w:t>
      </w:r>
      <w:r w:rsidR="00963E84" w:rsidRPr="007421B2">
        <w:rPr>
          <w:sz w:val="26"/>
          <w:szCs w:val="26"/>
        </w:rPr>
        <w:lastRenderedPageBreak/>
        <w:t>участка 86:15:0101004:86</w:t>
      </w:r>
      <w:r w:rsidR="00C81098">
        <w:rPr>
          <w:sz w:val="26"/>
          <w:szCs w:val="26"/>
        </w:rPr>
        <w:t>. Т</w:t>
      </w:r>
      <w:r w:rsidR="00963E84" w:rsidRPr="007421B2">
        <w:rPr>
          <w:sz w:val="26"/>
          <w:szCs w:val="26"/>
        </w:rPr>
        <w:t>ехническое состояние –</w:t>
      </w:r>
      <w:r w:rsidR="00C81098">
        <w:rPr>
          <w:sz w:val="26"/>
          <w:szCs w:val="26"/>
        </w:rPr>
        <w:t xml:space="preserve"> </w:t>
      </w:r>
      <w:r w:rsidR="00963E84" w:rsidRPr="007421B2">
        <w:rPr>
          <w:sz w:val="26"/>
          <w:szCs w:val="26"/>
        </w:rPr>
        <w:t>неудовлетворительное, требуется капитальный ремонт. Здание склада не используется. Не востребовано.</w:t>
      </w:r>
    </w:p>
    <w:p w:rsidR="00963E84" w:rsidRPr="007421B2" w:rsidRDefault="00963E84" w:rsidP="00963E8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421B2">
        <w:rPr>
          <w:sz w:val="26"/>
          <w:szCs w:val="26"/>
        </w:rPr>
        <w:tab/>
        <w:t xml:space="preserve">- </w:t>
      </w:r>
      <w:r w:rsidR="008725BE">
        <w:rPr>
          <w:sz w:val="26"/>
          <w:szCs w:val="26"/>
        </w:rPr>
        <w:t>о</w:t>
      </w:r>
      <w:r w:rsidRPr="007421B2">
        <w:rPr>
          <w:sz w:val="26"/>
          <w:szCs w:val="26"/>
        </w:rPr>
        <w:t xml:space="preserve">бъекты электросетевого хозяйства в количестве 139 штук. </w:t>
      </w:r>
    </w:p>
    <w:p w:rsidR="00963E84" w:rsidRPr="007421B2" w:rsidRDefault="00963E84" w:rsidP="00085638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F54EA1" w:rsidRPr="007421B2" w:rsidRDefault="00F54EA1" w:rsidP="00A66957">
      <w:pPr>
        <w:ind w:firstLine="708"/>
        <w:jc w:val="both"/>
        <w:rPr>
          <w:sz w:val="26"/>
          <w:szCs w:val="26"/>
        </w:rPr>
      </w:pPr>
      <w:r w:rsidRPr="007421B2">
        <w:rPr>
          <w:sz w:val="26"/>
          <w:szCs w:val="26"/>
        </w:rPr>
        <w:t>Срок реализации для всех объектов установлен - 2024 год.</w:t>
      </w:r>
    </w:p>
    <w:p w:rsidR="00A66957" w:rsidRPr="007421B2" w:rsidRDefault="00C81098" w:rsidP="00A669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Общая </w:t>
      </w:r>
      <w:r w:rsidR="00A66957" w:rsidRPr="007421B2">
        <w:rPr>
          <w:sz w:val="26"/>
          <w:szCs w:val="26"/>
        </w:rPr>
        <w:t xml:space="preserve">балансовая стоимость </w:t>
      </w:r>
      <w:r w:rsidR="00F54EA1" w:rsidRPr="007421B2">
        <w:rPr>
          <w:sz w:val="26"/>
          <w:szCs w:val="26"/>
        </w:rPr>
        <w:t xml:space="preserve">вышеуказанного </w:t>
      </w:r>
      <w:r w:rsidR="00A66957" w:rsidRPr="007421B2">
        <w:rPr>
          <w:sz w:val="26"/>
          <w:szCs w:val="26"/>
        </w:rPr>
        <w:t xml:space="preserve">имущества составляет </w:t>
      </w:r>
      <w:r w:rsidR="002D02C0" w:rsidRPr="007421B2">
        <w:rPr>
          <w:sz w:val="26"/>
          <w:szCs w:val="26"/>
        </w:rPr>
        <w:t xml:space="preserve">                                 </w:t>
      </w:r>
      <w:r w:rsidR="001900D2" w:rsidRPr="001900D2">
        <w:rPr>
          <w:sz w:val="26"/>
          <w:szCs w:val="26"/>
        </w:rPr>
        <w:t>136</w:t>
      </w:r>
      <w:r w:rsidR="00856E2A">
        <w:rPr>
          <w:sz w:val="26"/>
          <w:szCs w:val="26"/>
        </w:rPr>
        <w:t xml:space="preserve"> </w:t>
      </w:r>
      <w:r w:rsidR="001900D2" w:rsidRPr="001900D2">
        <w:rPr>
          <w:sz w:val="26"/>
          <w:szCs w:val="26"/>
        </w:rPr>
        <w:t>629</w:t>
      </w:r>
      <w:r w:rsidR="001900D2">
        <w:rPr>
          <w:sz w:val="26"/>
          <w:szCs w:val="26"/>
        </w:rPr>
        <w:t xml:space="preserve"> </w:t>
      </w:r>
      <w:r w:rsidR="001900D2" w:rsidRPr="001900D2">
        <w:rPr>
          <w:sz w:val="26"/>
          <w:szCs w:val="26"/>
        </w:rPr>
        <w:t>662,67</w:t>
      </w:r>
      <w:r w:rsidR="001900D2">
        <w:rPr>
          <w:sz w:val="26"/>
          <w:szCs w:val="26"/>
        </w:rPr>
        <w:t xml:space="preserve"> </w:t>
      </w:r>
      <w:r w:rsidR="00D92202" w:rsidRPr="007421B2">
        <w:rPr>
          <w:sz w:val="26"/>
          <w:szCs w:val="26"/>
        </w:rPr>
        <w:t>руб</w:t>
      </w:r>
      <w:r w:rsidR="00A66957" w:rsidRPr="007421B2">
        <w:rPr>
          <w:sz w:val="26"/>
          <w:szCs w:val="26"/>
        </w:rPr>
        <w:t xml:space="preserve">. Прогноз объемов поступлений от реализации </w:t>
      </w:r>
      <w:r w:rsidR="00856E2A">
        <w:rPr>
          <w:sz w:val="26"/>
          <w:szCs w:val="26"/>
        </w:rPr>
        <w:t xml:space="preserve">указанного </w:t>
      </w:r>
      <w:r w:rsidR="00985040" w:rsidRPr="007421B2">
        <w:rPr>
          <w:sz w:val="26"/>
          <w:szCs w:val="26"/>
        </w:rPr>
        <w:t>муниципального имущества в 2024</w:t>
      </w:r>
      <w:r w:rsidR="00A66957" w:rsidRPr="007421B2">
        <w:rPr>
          <w:sz w:val="26"/>
          <w:szCs w:val="26"/>
        </w:rPr>
        <w:t xml:space="preserve"> году ориентировочно составит </w:t>
      </w:r>
      <w:r w:rsidR="00963E84" w:rsidRPr="007421B2">
        <w:rPr>
          <w:sz w:val="26"/>
          <w:szCs w:val="26"/>
        </w:rPr>
        <w:t>200 000 000</w:t>
      </w:r>
      <w:r w:rsidR="00985040" w:rsidRPr="007421B2">
        <w:rPr>
          <w:sz w:val="26"/>
          <w:szCs w:val="26"/>
        </w:rPr>
        <w:t>,</w:t>
      </w:r>
      <w:r w:rsidR="00E40993" w:rsidRPr="007421B2">
        <w:rPr>
          <w:sz w:val="26"/>
          <w:szCs w:val="26"/>
        </w:rPr>
        <w:t>0</w:t>
      </w:r>
      <w:r w:rsidR="00D92202" w:rsidRPr="007421B2">
        <w:rPr>
          <w:sz w:val="26"/>
          <w:szCs w:val="26"/>
        </w:rPr>
        <w:t>0 руб</w:t>
      </w:r>
      <w:r w:rsidR="00985040" w:rsidRPr="007421B2">
        <w:rPr>
          <w:sz w:val="26"/>
          <w:szCs w:val="26"/>
        </w:rPr>
        <w:t>.</w:t>
      </w:r>
    </w:p>
    <w:p w:rsidR="00F54EA1" w:rsidRPr="007421B2" w:rsidRDefault="00F54EA1" w:rsidP="00F54E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В пояснительной записке к проекту решения отмечено, что </w:t>
      </w:r>
      <w:r w:rsidR="001900D2">
        <w:rPr>
          <w:sz w:val="26"/>
          <w:szCs w:val="26"/>
        </w:rPr>
        <w:t>з</w:t>
      </w:r>
      <w:r w:rsidR="00412D57">
        <w:rPr>
          <w:sz w:val="26"/>
          <w:szCs w:val="26"/>
        </w:rPr>
        <w:t>дание с</w:t>
      </w:r>
      <w:r w:rsidR="00886D4D" w:rsidRPr="007421B2">
        <w:rPr>
          <w:sz w:val="26"/>
          <w:szCs w:val="26"/>
        </w:rPr>
        <w:t xml:space="preserve">клад бурового оборудования с земельным участком </w:t>
      </w:r>
      <w:r w:rsidRPr="007421B2">
        <w:rPr>
          <w:sz w:val="26"/>
          <w:szCs w:val="26"/>
        </w:rPr>
        <w:t>не используется муниципальными учреждениями, предприя</w:t>
      </w:r>
      <w:r w:rsidR="00886D4D" w:rsidRPr="007421B2">
        <w:rPr>
          <w:sz w:val="26"/>
          <w:szCs w:val="26"/>
        </w:rPr>
        <w:t xml:space="preserve">тиями и не востребовано. Объекты электросетевого хозяйства (в количестве 139 штук) в настоящее время используется по договору аренды акционерным обществом «Югорская территориальная энергетическая компания – Региональные сети» (срок аренды - 10 лет). </w:t>
      </w:r>
    </w:p>
    <w:p w:rsidR="00A9477F" w:rsidRPr="007421B2" w:rsidRDefault="00F54EA1" w:rsidP="00F54E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В финансово-экономическом обосновании на проект решения указано, что доходы от </w:t>
      </w:r>
      <w:r w:rsidR="00A9477F" w:rsidRPr="007421B2">
        <w:rPr>
          <w:sz w:val="26"/>
          <w:szCs w:val="26"/>
        </w:rPr>
        <w:t>реализации имущества увеличат ожидаемые поступления неналоговых доходов, а также позволят оптимизировать расходы н</w:t>
      </w:r>
      <w:r w:rsidR="00A603AC" w:rsidRPr="007421B2">
        <w:rPr>
          <w:sz w:val="26"/>
          <w:szCs w:val="26"/>
        </w:rPr>
        <w:t>а</w:t>
      </w:r>
      <w:r w:rsidR="00A9477F" w:rsidRPr="007421B2">
        <w:rPr>
          <w:sz w:val="26"/>
          <w:szCs w:val="26"/>
        </w:rPr>
        <w:t xml:space="preserve"> содержание муниципальной собственности. </w:t>
      </w:r>
    </w:p>
    <w:p w:rsidR="00085638" w:rsidRPr="007421B2" w:rsidRDefault="00085638" w:rsidP="00B005D3">
      <w:pPr>
        <w:tabs>
          <w:tab w:val="left" w:pos="709"/>
        </w:tabs>
        <w:jc w:val="both"/>
        <w:rPr>
          <w:sz w:val="10"/>
          <w:szCs w:val="10"/>
        </w:rPr>
      </w:pPr>
    </w:p>
    <w:p w:rsidR="0008237D" w:rsidRDefault="0008237D" w:rsidP="00886D4D">
      <w:pPr>
        <w:tabs>
          <w:tab w:val="left" w:pos="709"/>
        </w:tabs>
        <w:jc w:val="both"/>
        <w:rPr>
          <w:sz w:val="26"/>
          <w:szCs w:val="26"/>
        </w:rPr>
      </w:pPr>
      <w:r w:rsidRPr="007421B2">
        <w:rPr>
          <w:sz w:val="26"/>
          <w:szCs w:val="26"/>
        </w:rPr>
        <w:tab/>
      </w:r>
      <w:r w:rsidR="001372CB" w:rsidRPr="007421B2">
        <w:rPr>
          <w:sz w:val="26"/>
          <w:szCs w:val="26"/>
        </w:rPr>
        <w:t xml:space="preserve">В ходе экспертизы установлено следующее. </w:t>
      </w:r>
    </w:p>
    <w:p w:rsidR="00762419" w:rsidRDefault="00F53EC8" w:rsidP="00F53EC8">
      <w:pPr>
        <w:tabs>
          <w:tab w:val="left" w:pos="709"/>
        </w:tabs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880DB8">
        <w:rPr>
          <w:sz w:val="26"/>
          <w:szCs w:val="26"/>
          <w:shd w:val="clear" w:color="auto" w:fill="FFFFFF"/>
        </w:rPr>
        <w:t xml:space="preserve">В соответствии с п. 4 ст. 16 </w:t>
      </w:r>
      <w:r w:rsidR="00880DB8" w:rsidRPr="007421B2">
        <w:rPr>
          <w:sz w:val="26"/>
          <w:szCs w:val="26"/>
        </w:rPr>
        <w:t>Закон</w:t>
      </w:r>
      <w:r w:rsidR="00880DB8">
        <w:rPr>
          <w:sz w:val="26"/>
          <w:szCs w:val="26"/>
        </w:rPr>
        <w:t>а</w:t>
      </w:r>
      <w:r w:rsidR="00880DB8" w:rsidRPr="007421B2">
        <w:rPr>
          <w:sz w:val="26"/>
          <w:szCs w:val="26"/>
        </w:rPr>
        <w:t xml:space="preserve"> № 131-ФЗ</w:t>
      </w:r>
      <w:r w:rsidR="00880DB8">
        <w:rPr>
          <w:sz w:val="26"/>
          <w:szCs w:val="26"/>
          <w:shd w:val="clear" w:color="auto" w:fill="FFFFFF"/>
        </w:rPr>
        <w:t xml:space="preserve">, п. 4 ст. 6 Устава города Пыть-Яха к вопросам местного значения относятся в т.ч. </w:t>
      </w:r>
      <w:r w:rsidR="00880DB8" w:rsidRPr="00880DB8">
        <w:rPr>
          <w:sz w:val="26"/>
          <w:szCs w:val="26"/>
          <w:shd w:val="clear" w:color="auto" w:fill="FFFFFF"/>
        </w:rPr>
        <w:t>организация в гра</w:t>
      </w:r>
      <w:r w:rsidR="00880DB8">
        <w:rPr>
          <w:sz w:val="26"/>
          <w:szCs w:val="26"/>
          <w:shd w:val="clear" w:color="auto" w:fill="FFFFFF"/>
        </w:rPr>
        <w:t xml:space="preserve">ницах городского округа электроснабжения </w:t>
      </w:r>
      <w:r w:rsidR="00880DB8" w:rsidRPr="00880DB8">
        <w:rPr>
          <w:sz w:val="26"/>
          <w:szCs w:val="26"/>
          <w:shd w:val="clear" w:color="auto" w:fill="FFFFFF"/>
        </w:rPr>
        <w:t>населения</w:t>
      </w:r>
      <w:r w:rsidR="00880DB8">
        <w:rPr>
          <w:sz w:val="26"/>
          <w:szCs w:val="26"/>
          <w:shd w:val="clear" w:color="auto" w:fill="FFFFFF"/>
        </w:rPr>
        <w:t>.</w:t>
      </w:r>
    </w:p>
    <w:p w:rsidR="00880DB8" w:rsidRDefault="00880DB8" w:rsidP="00880DB8">
      <w:pPr>
        <w:ind w:firstLine="708"/>
        <w:jc w:val="both"/>
        <w:rPr>
          <w:sz w:val="26"/>
          <w:szCs w:val="26"/>
          <w:shd w:val="clear" w:color="auto" w:fill="FFFFFF"/>
        </w:rPr>
      </w:pPr>
      <w:r w:rsidRPr="006553A8">
        <w:rPr>
          <w:sz w:val="26"/>
          <w:szCs w:val="26"/>
        </w:rPr>
        <w:t>В соответствии со ст. </w:t>
      </w:r>
      <w:hyperlink r:id="rId8" w:tgtFrame="_blank" w:tooltip="Федеральный закон от 26.03.2003 N 35-ФЗ &gt; (ред. от 14.02.2024) &gt; &quot;Об электроэнергетике&quot; &gt;  Глава 1. Общие положения &gt; Статья 3. Определение основных понятий" w:history="1">
        <w:r w:rsidRPr="006553A8">
          <w:rPr>
            <w:rStyle w:val="aa"/>
            <w:color w:val="auto"/>
            <w:sz w:val="26"/>
            <w:szCs w:val="26"/>
            <w:u w:val="none"/>
          </w:rPr>
          <w:t>3</w:t>
        </w:r>
      </w:hyperlink>
      <w:r w:rsidRPr="006553A8">
        <w:rPr>
          <w:sz w:val="26"/>
          <w:szCs w:val="26"/>
        </w:rPr>
        <w:t> </w:t>
      </w:r>
      <w:r w:rsidR="00951BDC">
        <w:rPr>
          <w:sz w:val="26"/>
          <w:szCs w:val="26"/>
        </w:rPr>
        <w:t>З</w:t>
      </w:r>
      <w:r w:rsidR="00A24A51">
        <w:rPr>
          <w:sz w:val="26"/>
          <w:szCs w:val="26"/>
        </w:rPr>
        <w:t xml:space="preserve">акона </w:t>
      </w:r>
      <w:r w:rsidRPr="006553A8">
        <w:rPr>
          <w:sz w:val="26"/>
          <w:szCs w:val="26"/>
        </w:rPr>
        <w:t>№ 35-ФЗ э</w:t>
      </w:r>
      <w:r w:rsidRPr="006553A8">
        <w:rPr>
          <w:rStyle w:val="s10"/>
          <w:bCs/>
          <w:sz w:val="26"/>
          <w:szCs w:val="26"/>
          <w:shd w:val="clear" w:color="auto" w:fill="FFFFFF"/>
        </w:rPr>
        <w:t>лектроэнергетическая система</w:t>
      </w:r>
      <w:r>
        <w:rPr>
          <w:sz w:val="26"/>
          <w:szCs w:val="26"/>
          <w:shd w:val="clear" w:color="auto" w:fill="FFFFFF"/>
        </w:rPr>
        <w:t> -</w:t>
      </w:r>
      <w:r w:rsidRPr="006553A8">
        <w:rPr>
          <w:sz w:val="26"/>
          <w:szCs w:val="26"/>
          <w:shd w:val="clear" w:color="auto" w:fill="FFFFFF"/>
        </w:rPr>
        <w:t>совокупность объектов электроэнергетики и энергопринимающих установок потребителей электрической энергии, связанных общим режимом работы в едином технологическом процессе производства, передачи и потребления электрической энергии в условиях централизованного оперативно-диспетчерского управления в электроэнергетике. Также этой статьей</w:t>
      </w:r>
      <w:r w:rsidRPr="006553A8">
        <w:rPr>
          <w:sz w:val="26"/>
          <w:szCs w:val="26"/>
        </w:rPr>
        <w:t xml:space="preserve"> определено, что объектами электроэнергетики являются в том числе объекты электросетевого хозяйства. К о</w:t>
      </w:r>
      <w:r w:rsidRPr="006553A8">
        <w:rPr>
          <w:rStyle w:val="s10"/>
          <w:bCs/>
          <w:sz w:val="26"/>
          <w:szCs w:val="26"/>
          <w:shd w:val="clear" w:color="auto" w:fill="FFFFFF"/>
        </w:rPr>
        <w:t>бъектам электросетевого хозяйства</w:t>
      </w:r>
      <w:r w:rsidRPr="006553A8">
        <w:rPr>
          <w:sz w:val="26"/>
          <w:szCs w:val="26"/>
          <w:shd w:val="clear" w:color="auto" w:fill="FFFFFF"/>
        </w:rPr>
        <w:t> относятся линии электропередачи, трансформаторные и иные подстанции, распределительные пункты и иное предназначенное для обеспечения электрических связей и осуществления передачи электрической энергии оборудование</w:t>
      </w:r>
      <w:r>
        <w:rPr>
          <w:sz w:val="26"/>
          <w:szCs w:val="26"/>
          <w:shd w:val="clear" w:color="auto" w:fill="FFFFFF"/>
        </w:rPr>
        <w:t>.</w:t>
      </w:r>
    </w:p>
    <w:p w:rsidR="007B322C" w:rsidRPr="00C81098" w:rsidRDefault="009001A7" w:rsidP="007B322C">
      <w:pPr>
        <w:ind w:firstLine="708"/>
        <w:jc w:val="both"/>
        <w:rPr>
          <w:sz w:val="26"/>
          <w:szCs w:val="26"/>
        </w:rPr>
      </w:pPr>
      <w:r w:rsidRPr="00C81098">
        <w:rPr>
          <w:sz w:val="26"/>
          <w:szCs w:val="26"/>
        </w:rPr>
        <w:t>В соответствии со</w:t>
      </w:r>
      <w:r w:rsidR="00951BDC" w:rsidRPr="00C81098">
        <w:rPr>
          <w:sz w:val="26"/>
          <w:szCs w:val="26"/>
        </w:rPr>
        <w:t xml:space="preserve"> ст. 30.1 Закона № 178-ФЗ объекты электросетевого хозяйства и отдельные объекты таких систем могут приватизироваться в порядке и способами, которые установлены Законом</w:t>
      </w:r>
      <w:r w:rsidR="00951BDC" w:rsidRPr="00C81098">
        <w:rPr>
          <w:bCs/>
          <w:sz w:val="26"/>
          <w:szCs w:val="26"/>
        </w:rPr>
        <w:t xml:space="preserve"> № 178-ФЗ</w:t>
      </w:r>
      <w:r w:rsidR="00951BDC" w:rsidRPr="00C81098">
        <w:rPr>
          <w:sz w:val="26"/>
          <w:szCs w:val="26"/>
        </w:rPr>
        <w:t>, при условии их обременения инвестиционными обязательствами, эксплуатационными обязательствами.</w:t>
      </w:r>
    </w:p>
    <w:p w:rsidR="00776A2E" w:rsidRPr="00F53EC8" w:rsidRDefault="00776A2E" w:rsidP="004D2A61">
      <w:pPr>
        <w:ind w:firstLine="708"/>
        <w:jc w:val="both"/>
        <w:rPr>
          <w:sz w:val="10"/>
          <w:szCs w:val="10"/>
        </w:rPr>
      </w:pPr>
    </w:p>
    <w:p w:rsidR="00776A2E" w:rsidRDefault="00776A2E" w:rsidP="004D2A6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замечания финансово-экономического характера отсутствуют. </w:t>
      </w:r>
    </w:p>
    <w:p w:rsidR="004D2A61" w:rsidRPr="00F53EC8" w:rsidRDefault="002971B5" w:rsidP="001B27E2">
      <w:pPr>
        <w:jc w:val="both"/>
        <w:rPr>
          <w:sz w:val="10"/>
          <w:szCs w:val="10"/>
        </w:rPr>
      </w:pPr>
      <w:r w:rsidRPr="007421B2">
        <w:rPr>
          <w:sz w:val="26"/>
          <w:szCs w:val="26"/>
        </w:rPr>
        <w:tab/>
      </w:r>
      <w:r w:rsidR="0022215F" w:rsidRPr="007421B2">
        <w:rPr>
          <w:sz w:val="26"/>
          <w:szCs w:val="26"/>
        </w:rPr>
        <w:t xml:space="preserve"> </w:t>
      </w:r>
    </w:p>
    <w:p w:rsidR="00085638" w:rsidRPr="007421B2" w:rsidRDefault="00085638" w:rsidP="00085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21B2">
        <w:rPr>
          <w:sz w:val="26"/>
          <w:szCs w:val="26"/>
        </w:rPr>
        <w:t xml:space="preserve">На основании вышеизложенного, Счетно-контрольная палата города Пыть-Яха </w:t>
      </w:r>
      <w:r w:rsidR="00F53EC8">
        <w:rPr>
          <w:sz w:val="26"/>
          <w:szCs w:val="26"/>
        </w:rPr>
        <w:t xml:space="preserve">считает возможным рекомендовать </w:t>
      </w:r>
      <w:r w:rsidR="00F53EC8" w:rsidRPr="007421B2">
        <w:rPr>
          <w:sz w:val="26"/>
          <w:szCs w:val="26"/>
        </w:rPr>
        <w:t>Думе</w:t>
      </w:r>
      <w:r w:rsidRPr="007421B2">
        <w:rPr>
          <w:sz w:val="26"/>
          <w:szCs w:val="26"/>
        </w:rPr>
        <w:t xml:space="preserve"> города Пыть-Яха к рассмотрению </w:t>
      </w:r>
      <w:r w:rsidR="00B005D3" w:rsidRPr="007421B2">
        <w:rPr>
          <w:sz w:val="26"/>
          <w:szCs w:val="26"/>
        </w:rPr>
        <w:t>проект решения Думы города</w:t>
      </w:r>
      <w:r w:rsidR="00C81098">
        <w:rPr>
          <w:sz w:val="26"/>
          <w:szCs w:val="26"/>
        </w:rPr>
        <w:t xml:space="preserve"> </w:t>
      </w:r>
      <w:r w:rsidR="00B005D3" w:rsidRPr="007421B2">
        <w:rPr>
          <w:sz w:val="26"/>
          <w:szCs w:val="26"/>
        </w:rPr>
        <w:t xml:space="preserve">Пыть-Яха </w:t>
      </w:r>
      <w:r w:rsidR="001372CB" w:rsidRPr="007421B2">
        <w:rPr>
          <w:sz w:val="26"/>
          <w:szCs w:val="26"/>
        </w:rPr>
        <w:t>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(в ред. от 15.03.2024 № 249)</w:t>
      </w:r>
      <w:r w:rsidR="002D21C2">
        <w:rPr>
          <w:sz w:val="26"/>
          <w:szCs w:val="26"/>
        </w:rPr>
        <w:t>.</w:t>
      </w:r>
    </w:p>
    <w:p w:rsidR="00085638" w:rsidRDefault="00085638" w:rsidP="0008563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53EC8" w:rsidRPr="007421B2" w:rsidRDefault="00F53EC8" w:rsidP="0008563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85638" w:rsidRPr="007421B2" w:rsidRDefault="00085638" w:rsidP="0008563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7421B2">
        <w:rPr>
          <w:bCs/>
          <w:sz w:val="26"/>
          <w:szCs w:val="26"/>
        </w:rPr>
        <w:t>Инспектор</w:t>
      </w:r>
    </w:p>
    <w:p w:rsidR="00085638" w:rsidRPr="007421B2" w:rsidRDefault="00085638" w:rsidP="0008563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7421B2">
        <w:rPr>
          <w:bCs/>
          <w:sz w:val="26"/>
          <w:szCs w:val="26"/>
        </w:rPr>
        <w:t xml:space="preserve">Счетно-контрольной палаты </w:t>
      </w:r>
    </w:p>
    <w:p w:rsidR="008732EB" w:rsidRPr="007421B2" w:rsidRDefault="00085638" w:rsidP="00F53EC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421B2">
        <w:rPr>
          <w:bCs/>
          <w:sz w:val="26"/>
          <w:szCs w:val="26"/>
        </w:rPr>
        <w:t xml:space="preserve">города Пыть-Яха                  </w:t>
      </w:r>
      <w:r w:rsidRPr="007421B2">
        <w:rPr>
          <w:bCs/>
          <w:sz w:val="26"/>
          <w:szCs w:val="26"/>
        </w:rPr>
        <w:tab/>
      </w:r>
      <w:r w:rsidRPr="007421B2">
        <w:rPr>
          <w:bCs/>
          <w:sz w:val="26"/>
          <w:szCs w:val="26"/>
        </w:rPr>
        <w:tab/>
      </w:r>
      <w:r w:rsidRPr="007421B2">
        <w:rPr>
          <w:bCs/>
          <w:sz w:val="26"/>
          <w:szCs w:val="26"/>
        </w:rPr>
        <w:tab/>
      </w:r>
      <w:r w:rsidRPr="007421B2">
        <w:rPr>
          <w:bCs/>
          <w:sz w:val="26"/>
          <w:szCs w:val="26"/>
        </w:rPr>
        <w:tab/>
        <w:t xml:space="preserve">                                             Г.Ф. Урубкова </w:t>
      </w:r>
    </w:p>
    <w:sectPr w:rsidR="008732EB" w:rsidRPr="007421B2" w:rsidSect="00D64CE3"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D9F" w:rsidRDefault="002D1D9F">
      <w:r>
        <w:separator/>
      </w:r>
    </w:p>
  </w:endnote>
  <w:endnote w:type="continuationSeparator" w:id="0">
    <w:p w:rsidR="002D1D9F" w:rsidRDefault="002D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A66957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2D1D9F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2D1D9F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D9F" w:rsidRDefault="002D1D9F">
      <w:r>
        <w:separator/>
      </w:r>
    </w:p>
  </w:footnote>
  <w:footnote w:type="continuationSeparator" w:id="0">
    <w:p w:rsidR="002D1D9F" w:rsidRDefault="002D1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A6695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33A88">
      <w:rPr>
        <w:noProof/>
      </w:rPr>
      <w:t>2</w:t>
    </w:r>
    <w:r>
      <w:fldChar w:fldCharType="end"/>
    </w:r>
  </w:p>
  <w:p w:rsidR="00AD05B1" w:rsidRDefault="002D1D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38"/>
    <w:rsid w:val="0004584B"/>
    <w:rsid w:val="00066990"/>
    <w:rsid w:val="0008237D"/>
    <w:rsid w:val="00085638"/>
    <w:rsid w:val="000D68B0"/>
    <w:rsid w:val="00103B6F"/>
    <w:rsid w:val="001078CF"/>
    <w:rsid w:val="001372CB"/>
    <w:rsid w:val="001900D2"/>
    <w:rsid w:val="001A44AE"/>
    <w:rsid w:val="001B27E2"/>
    <w:rsid w:val="001B45A1"/>
    <w:rsid w:val="001D3E4D"/>
    <w:rsid w:val="001F0041"/>
    <w:rsid w:val="00220081"/>
    <w:rsid w:val="0022215F"/>
    <w:rsid w:val="00224F8E"/>
    <w:rsid w:val="002257DC"/>
    <w:rsid w:val="00235523"/>
    <w:rsid w:val="0027570A"/>
    <w:rsid w:val="00282C30"/>
    <w:rsid w:val="00284C09"/>
    <w:rsid w:val="002971B5"/>
    <w:rsid w:val="002D02C0"/>
    <w:rsid w:val="002D1D9F"/>
    <w:rsid w:val="002D21C2"/>
    <w:rsid w:val="002F7326"/>
    <w:rsid w:val="00373431"/>
    <w:rsid w:val="003C6843"/>
    <w:rsid w:val="0040363B"/>
    <w:rsid w:val="0040520D"/>
    <w:rsid w:val="00406C2B"/>
    <w:rsid w:val="00412D57"/>
    <w:rsid w:val="00444147"/>
    <w:rsid w:val="00461B03"/>
    <w:rsid w:val="00477858"/>
    <w:rsid w:val="004D2A61"/>
    <w:rsid w:val="004D2AAC"/>
    <w:rsid w:val="0052675F"/>
    <w:rsid w:val="005746BA"/>
    <w:rsid w:val="005A0510"/>
    <w:rsid w:val="005C077A"/>
    <w:rsid w:val="005D7433"/>
    <w:rsid w:val="006553A8"/>
    <w:rsid w:val="00660182"/>
    <w:rsid w:val="00687611"/>
    <w:rsid w:val="006A0A39"/>
    <w:rsid w:val="006A4116"/>
    <w:rsid w:val="006B2022"/>
    <w:rsid w:val="006B29E4"/>
    <w:rsid w:val="00713D0F"/>
    <w:rsid w:val="007421B2"/>
    <w:rsid w:val="00762419"/>
    <w:rsid w:val="00776A2E"/>
    <w:rsid w:val="00792F5B"/>
    <w:rsid w:val="00793D00"/>
    <w:rsid w:val="007B322C"/>
    <w:rsid w:val="007C78D6"/>
    <w:rsid w:val="008262A5"/>
    <w:rsid w:val="008324EC"/>
    <w:rsid w:val="00856E2A"/>
    <w:rsid w:val="0087053F"/>
    <w:rsid w:val="008725BE"/>
    <w:rsid w:val="008732EB"/>
    <w:rsid w:val="00880DB8"/>
    <w:rsid w:val="00886D4D"/>
    <w:rsid w:val="008A4FF2"/>
    <w:rsid w:val="009001A7"/>
    <w:rsid w:val="00951BDC"/>
    <w:rsid w:val="00963E84"/>
    <w:rsid w:val="00985040"/>
    <w:rsid w:val="009F1627"/>
    <w:rsid w:val="00A06E6D"/>
    <w:rsid w:val="00A17347"/>
    <w:rsid w:val="00A24A51"/>
    <w:rsid w:val="00A54DC6"/>
    <w:rsid w:val="00A603AC"/>
    <w:rsid w:val="00A66957"/>
    <w:rsid w:val="00A76AF2"/>
    <w:rsid w:val="00A9477F"/>
    <w:rsid w:val="00AA489E"/>
    <w:rsid w:val="00B005D3"/>
    <w:rsid w:val="00B14218"/>
    <w:rsid w:val="00B1432F"/>
    <w:rsid w:val="00B33A88"/>
    <w:rsid w:val="00B4414C"/>
    <w:rsid w:val="00B54C61"/>
    <w:rsid w:val="00B70966"/>
    <w:rsid w:val="00BF5767"/>
    <w:rsid w:val="00C372A3"/>
    <w:rsid w:val="00C81098"/>
    <w:rsid w:val="00C84D49"/>
    <w:rsid w:val="00C9717F"/>
    <w:rsid w:val="00D25B50"/>
    <w:rsid w:val="00D92202"/>
    <w:rsid w:val="00DC2EA5"/>
    <w:rsid w:val="00DE0640"/>
    <w:rsid w:val="00DF1EC6"/>
    <w:rsid w:val="00E40993"/>
    <w:rsid w:val="00E76B81"/>
    <w:rsid w:val="00F53EC8"/>
    <w:rsid w:val="00F54EA1"/>
    <w:rsid w:val="00F6308E"/>
    <w:rsid w:val="00FB32E8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4F70C-3228-41C3-BB18-F946CECE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6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856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856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85638"/>
  </w:style>
  <w:style w:type="paragraph" w:styleId="a8">
    <w:name w:val="Balloon Text"/>
    <w:basedOn w:val="a"/>
    <w:link w:val="a9"/>
    <w:uiPriority w:val="99"/>
    <w:semiHidden/>
    <w:unhideWhenUsed/>
    <w:rsid w:val="00C372A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72A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84C09"/>
    <w:rPr>
      <w:color w:val="0563C1" w:themeColor="hyperlink"/>
      <w:u w:val="single"/>
    </w:rPr>
  </w:style>
  <w:style w:type="character" w:customStyle="1" w:styleId="s10">
    <w:name w:val="s_10"/>
    <w:basedOn w:val="a0"/>
    <w:rsid w:val="00655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federalnyi-zakon-ot-26032003-n-35-fz-ob/glava-1/statia-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2EA2-3BEB-47C9-80C3-329777DA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2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2024-09-03T11:53:00Z</cp:lastPrinted>
  <dcterms:created xsi:type="dcterms:W3CDTF">2024-03-04T04:39:00Z</dcterms:created>
  <dcterms:modified xsi:type="dcterms:W3CDTF">2024-09-03T11:57:00Z</dcterms:modified>
</cp:coreProperties>
</file>